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34C29" w14:textId="77777777" w:rsidR="00505CFB" w:rsidRDefault="00505CFB" w:rsidP="00505CFB">
      <w:pPr>
        <w:widowControl w:val="0"/>
        <w:autoSpaceDE w:val="0"/>
        <w:autoSpaceDN w:val="0"/>
        <w:adjustRightInd w:val="0"/>
        <w:rPr>
          <w:sz w:val="20"/>
          <w:szCs w:val="20"/>
        </w:rPr>
      </w:pPr>
      <w:r>
        <w:rPr>
          <w:noProof/>
          <w:sz w:val="20"/>
          <w:szCs w:val="20"/>
          <w:lang w:eastAsia="zh-CN"/>
        </w:rPr>
        <mc:AlternateContent>
          <mc:Choice Requires="wps">
            <w:drawing>
              <wp:anchor distT="0" distB="0" distL="114300" distR="114300" simplePos="0" relativeHeight="251659264" behindDoc="0" locked="0" layoutInCell="1" allowOverlap="1" wp14:anchorId="073BD413" wp14:editId="1D43A1D7">
                <wp:simplePos x="0" y="0"/>
                <wp:positionH relativeFrom="page">
                  <wp:posOffset>2566034</wp:posOffset>
                </wp:positionH>
                <wp:positionV relativeFrom="page">
                  <wp:posOffset>914400</wp:posOffset>
                </wp:positionV>
                <wp:extent cx="4466301" cy="1031240"/>
                <wp:effectExtent l="0" t="0" r="0" b="10160"/>
                <wp:wrapThrough wrapText="bothSides">
                  <wp:wrapPolygon edited="0">
                    <wp:start x="123" y="0"/>
                    <wp:lineTo x="123" y="21281"/>
                    <wp:lineTo x="21376" y="21281"/>
                    <wp:lineTo x="21376" y="0"/>
                    <wp:lineTo x="123"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6301" cy="1031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BE5609F" w14:textId="77777777" w:rsidR="00505CFB" w:rsidRPr="00A637CF" w:rsidRDefault="00505CFB" w:rsidP="00505CFB">
                            <w:pPr>
                              <w:jc w:val="center"/>
                              <w:rPr>
                                <w:rFonts w:ascii="Times" w:eastAsia="Times New Roman" w:hAnsi="Times"/>
                                <w:b/>
                                <w:color w:val="000000"/>
                                <w:sz w:val="44"/>
                              </w:rPr>
                            </w:pPr>
                            <w:r w:rsidRPr="00A637CF">
                              <w:rPr>
                                <w:rFonts w:ascii="Times" w:eastAsia="Times New Roman" w:hAnsi="Times"/>
                                <w:b/>
                                <w:color w:val="000000"/>
                                <w:sz w:val="44"/>
                              </w:rPr>
                              <w:t>Trinity Oaks Elementary School</w:t>
                            </w:r>
                          </w:p>
                          <w:p w14:paraId="29B8B0AB" w14:textId="77777777" w:rsidR="00505CFB" w:rsidRPr="00A637CF" w:rsidRDefault="00505CFB" w:rsidP="00505CFB">
                            <w:pPr>
                              <w:jc w:val="center"/>
                              <w:rPr>
                                <w:rFonts w:ascii="Times" w:eastAsia="Times New Roman" w:hAnsi="Times"/>
                                <w:b/>
                                <w:color w:val="000000"/>
                              </w:rPr>
                            </w:pPr>
                            <w:r w:rsidRPr="00A637CF">
                              <w:rPr>
                                <w:rFonts w:ascii="Times" w:eastAsia="Times New Roman" w:hAnsi="Times"/>
                                <w:b/>
                                <w:color w:val="000000"/>
                              </w:rPr>
                              <w:t>1827 Trinity Oaks Blvd. • New Port Richey, FL 34655</w:t>
                            </w:r>
                          </w:p>
                          <w:p w14:paraId="2D5E622B" w14:textId="77777777" w:rsidR="00505CFB" w:rsidRPr="00A637CF" w:rsidRDefault="00505CFB" w:rsidP="00505CFB">
                            <w:pPr>
                              <w:jc w:val="center"/>
                              <w:rPr>
                                <w:rFonts w:ascii="Times" w:eastAsia="Times New Roman" w:hAnsi="Times"/>
                                <w:b/>
                                <w:color w:val="000000"/>
                              </w:rPr>
                            </w:pPr>
                            <w:r w:rsidRPr="00A637CF">
                              <w:rPr>
                                <w:rFonts w:ascii="Times" w:eastAsia="Times New Roman" w:hAnsi="Times"/>
                                <w:b/>
                                <w:color w:val="000000"/>
                              </w:rPr>
                              <w:t>Phone (727) 774-0900 • Fax (727) 774-0991</w:t>
                            </w:r>
                          </w:p>
                          <w:p w14:paraId="18E8E17E" w14:textId="77777777" w:rsidR="00505CFB" w:rsidRPr="00A637CF" w:rsidRDefault="00505CFB" w:rsidP="00505CFB">
                            <w:pPr>
                              <w:jc w:val="center"/>
                              <w:rPr>
                                <w:rFonts w:ascii="Times" w:eastAsia="Times New Roman" w:hAnsi="Times"/>
                                <w:b/>
                                <w:color w:val="000000"/>
                                <w:sz w:val="20"/>
                              </w:rPr>
                            </w:pPr>
                            <w:r w:rsidRPr="00A637CF">
                              <w:rPr>
                                <w:rFonts w:ascii="Times" w:eastAsia="Times New Roman" w:hAnsi="Times"/>
                                <w:b/>
                                <w:color w:val="000000"/>
                                <w:sz w:val="20"/>
                              </w:rPr>
                              <w:t>Allison Hoskins, Principal</w:t>
                            </w:r>
                            <w:r>
                              <w:rPr>
                                <w:rFonts w:ascii="Times" w:eastAsia="Times New Roman" w:hAnsi="Times"/>
                                <w:b/>
                                <w:color w:val="000000"/>
                                <w:sz w:val="20"/>
                              </w:rPr>
                              <w:tab/>
                              <w:t xml:space="preserve">Tammy </w:t>
                            </w:r>
                            <w:proofErr w:type="spellStart"/>
                            <w:r>
                              <w:rPr>
                                <w:rFonts w:ascii="Times" w:eastAsia="Times New Roman" w:hAnsi="Times"/>
                                <w:b/>
                                <w:color w:val="000000"/>
                                <w:sz w:val="20"/>
                              </w:rPr>
                              <w:t>Sutula</w:t>
                            </w:r>
                            <w:proofErr w:type="spellEnd"/>
                            <w:r w:rsidRPr="00A637CF">
                              <w:rPr>
                                <w:rFonts w:ascii="Times" w:eastAsia="Times New Roman" w:hAnsi="Times"/>
                                <w:b/>
                                <w:color w:val="000000"/>
                                <w:sz w:val="20"/>
                              </w:rPr>
                              <w:t>, Assistant Principal</w:t>
                            </w:r>
                          </w:p>
                          <w:p w14:paraId="391F5865" w14:textId="77777777" w:rsidR="00505CFB" w:rsidRDefault="00505CFB" w:rsidP="00505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73BD413" id="_x0000_t202" coordsize="21600,21600" o:spt="202" path="m,l,21600r21600,l21600,xe">
                <v:stroke joinstyle="miter"/>
                <v:path gradientshapeok="t" o:connecttype="rect"/>
              </v:shapetype>
              <v:shape id="Text Box 3" o:spid="_x0000_s1026" type="#_x0000_t202" style="position:absolute;margin-left:202.05pt;margin-top:1in;width:351.7pt;height:8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" filled="f" stroked="f">
                <v:textbox>
                  <w:txbxContent>
                    <w:p w14:paraId="7BE5609F" w14:textId="77777777" w:rsidR="00505CFB" w:rsidRPr="00A637CF" w:rsidRDefault="00505CFB" w:rsidP="00505CFB">
                      <w:pPr>
                        <w:jc w:val="center"/>
                        <w:rPr>
                          <w:rFonts w:ascii="Times" w:eastAsia="Times New Roman" w:hAnsi="Times"/>
                          <w:b/>
                          <w:color w:val="000000"/>
                          <w:sz w:val="44"/>
                        </w:rPr>
                      </w:pPr>
                      <w:r w:rsidRPr="00A637CF">
                        <w:rPr>
                          <w:rFonts w:ascii="Times" w:eastAsia="Times New Roman" w:hAnsi="Times"/>
                          <w:b/>
                          <w:color w:val="000000"/>
                          <w:sz w:val="44"/>
                        </w:rPr>
                        <w:t>Trinity Oaks Elementary School</w:t>
                      </w:r>
                    </w:p>
                    <w:p w14:paraId="29B8B0AB" w14:textId="77777777" w:rsidR="00505CFB" w:rsidRPr="00A637CF" w:rsidRDefault="00505CFB" w:rsidP="00505CFB">
                      <w:pPr>
                        <w:jc w:val="center"/>
                        <w:rPr>
                          <w:rFonts w:ascii="Times" w:eastAsia="Times New Roman" w:hAnsi="Times"/>
                          <w:b/>
                          <w:color w:val="000000"/>
                        </w:rPr>
                      </w:pPr>
                      <w:r w:rsidRPr="00A637CF">
                        <w:rPr>
                          <w:rFonts w:ascii="Times" w:eastAsia="Times New Roman" w:hAnsi="Times"/>
                          <w:b/>
                          <w:color w:val="000000"/>
                        </w:rPr>
                        <w:t>1827 Trinity Oaks Blvd. • New Port Richey, FL 34655</w:t>
                      </w:r>
                    </w:p>
                    <w:p w14:paraId="2D5E622B" w14:textId="77777777" w:rsidR="00505CFB" w:rsidRPr="00A637CF" w:rsidRDefault="00505CFB" w:rsidP="00505CFB">
                      <w:pPr>
                        <w:jc w:val="center"/>
                        <w:rPr>
                          <w:rFonts w:ascii="Times" w:eastAsia="Times New Roman" w:hAnsi="Times"/>
                          <w:b/>
                          <w:color w:val="000000"/>
                        </w:rPr>
                      </w:pPr>
                      <w:r w:rsidRPr="00A637CF">
                        <w:rPr>
                          <w:rFonts w:ascii="Times" w:eastAsia="Times New Roman" w:hAnsi="Times"/>
                          <w:b/>
                          <w:color w:val="000000"/>
                        </w:rPr>
                        <w:t>Phone (727) 774-0900 • Fax (727) 774-0991</w:t>
                      </w:r>
                    </w:p>
                    <w:p w14:paraId="18E8E17E" w14:textId="77777777" w:rsidR="00505CFB" w:rsidRPr="00A637CF" w:rsidRDefault="00505CFB" w:rsidP="00505CFB">
                      <w:pPr>
                        <w:jc w:val="center"/>
                        <w:rPr>
                          <w:rFonts w:ascii="Times" w:eastAsia="Times New Roman" w:hAnsi="Times"/>
                          <w:b/>
                          <w:color w:val="000000"/>
                          <w:sz w:val="20"/>
                        </w:rPr>
                      </w:pPr>
                      <w:r w:rsidRPr="00A637CF">
                        <w:rPr>
                          <w:rFonts w:ascii="Times" w:eastAsia="Times New Roman" w:hAnsi="Times"/>
                          <w:b/>
                          <w:color w:val="000000"/>
                          <w:sz w:val="20"/>
                        </w:rPr>
                        <w:t>Allison Hoskins, Principal</w:t>
                      </w:r>
                      <w:r>
                        <w:rPr>
                          <w:rFonts w:ascii="Times" w:eastAsia="Times New Roman" w:hAnsi="Times"/>
                          <w:b/>
                          <w:color w:val="000000"/>
                          <w:sz w:val="20"/>
                        </w:rPr>
                        <w:tab/>
                        <w:t xml:space="preserve">Tammy </w:t>
                      </w:r>
                      <w:proofErr w:type="spellStart"/>
                      <w:r>
                        <w:rPr>
                          <w:rFonts w:ascii="Times" w:eastAsia="Times New Roman" w:hAnsi="Times"/>
                          <w:b/>
                          <w:color w:val="000000"/>
                          <w:sz w:val="20"/>
                        </w:rPr>
                        <w:t>Sutula</w:t>
                      </w:r>
                      <w:proofErr w:type="spellEnd"/>
                      <w:r w:rsidRPr="00A637CF">
                        <w:rPr>
                          <w:rFonts w:ascii="Times" w:eastAsia="Times New Roman" w:hAnsi="Times"/>
                          <w:b/>
                          <w:color w:val="000000"/>
                          <w:sz w:val="20"/>
                        </w:rPr>
                        <w:t>, Assistant Principal</w:t>
                      </w:r>
                    </w:p>
                    <w:p w14:paraId="391F5865" w14:textId="77777777" w:rsidR="00505CFB" w:rsidRDefault="00505CFB" w:rsidP="00505CFB"/>
                  </w:txbxContent>
                </v:textbox>
                <w10:wrap type="through" anchorx="page" anchory="page"/>
              </v:shape>
            </w:pict>
          </mc:Fallback>
        </mc:AlternateContent>
      </w:r>
      <w:r>
        <w:rPr>
          <w:noProof/>
          <w:sz w:val="20"/>
          <w:szCs w:val="20"/>
          <w:lang w:eastAsia="zh-CN"/>
        </w:rPr>
        <w:drawing>
          <wp:inline distT="0" distB="0" distL="0" distR="0" wp14:anchorId="46A46CC7" wp14:editId="2CEDE68F">
            <wp:extent cx="1080135" cy="10801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ES 2018 BW.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9414" cy="1099414"/>
                    </a:xfrm>
                    <a:prstGeom prst="rect">
                      <a:avLst/>
                    </a:prstGeom>
                  </pic:spPr>
                </pic:pic>
              </a:graphicData>
            </a:graphic>
          </wp:inline>
        </w:drawing>
      </w:r>
    </w:p>
    <w:p w14:paraId="453D877B" w14:textId="77777777" w:rsidR="00505CFB" w:rsidRDefault="00505CFB" w:rsidP="00505CFB">
      <w:pPr>
        <w:widowControl w:val="0"/>
        <w:autoSpaceDE w:val="0"/>
        <w:autoSpaceDN w:val="0"/>
        <w:adjustRightInd w:val="0"/>
        <w:rPr>
          <w:sz w:val="20"/>
          <w:szCs w:val="20"/>
        </w:rPr>
      </w:pPr>
    </w:p>
    <w:p w14:paraId="64834835" w14:textId="77777777" w:rsidR="00505CFB" w:rsidRDefault="00505CFB" w:rsidP="00505CFB">
      <w:pPr>
        <w:widowControl w:val="0"/>
        <w:autoSpaceDE w:val="0"/>
        <w:autoSpaceDN w:val="0"/>
        <w:adjustRightInd w:val="0"/>
        <w:rPr>
          <w:sz w:val="20"/>
          <w:szCs w:val="20"/>
        </w:rPr>
      </w:pPr>
    </w:p>
    <w:p w14:paraId="0214ECB0" w14:textId="77777777" w:rsidR="00CD749F" w:rsidRPr="00F37407" w:rsidRDefault="00CD749F" w:rsidP="00CD749F">
      <w:pPr>
        <w:rPr>
          <w:sz w:val="22"/>
          <w:szCs w:val="22"/>
        </w:rPr>
      </w:pPr>
      <w:r w:rsidRPr="00F37407">
        <w:rPr>
          <w:sz w:val="22"/>
          <w:szCs w:val="22"/>
        </w:rPr>
        <w:t>Dear Parent/Guardian,</w:t>
      </w:r>
    </w:p>
    <w:p w14:paraId="77C8D661" w14:textId="77777777" w:rsidR="00CD749F" w:rsidRPr="00F37407" w:rsidRDefault="00CD749F" w:rsidP="00CD749F">
      <w:pPr>
        <w:rPr>
          <w:sz w:val="22"/>
          <w:szCs w:val="22"/>
        </w:rPr>
      </w:pPr>
    </w:p>
    <w:p w14:paraId="6ED53B27" w14:textId="77777777" w:rsidR="00CD749F" w:rsidRDefault="00CD749F" w:rsidP="00CD749F">
      <w:pPr>
        <w:rPr>
          <w:sz w:val="22"/>
          <w:szCs w:val="22"/>
        </w:rPr>
      </w:pPr>
      <w:r w:rsidRPr="15503F09">
        <w:rPr>
          <w:sz w:val="22"/>
          <w:szCs w:val="22"/>
        </w:rPr>
        <w:t xml:space="preserve">The purpose of this letter is to inform you that your child will be engaging in classroom lessons mandated by Florida legislation for the remainder of the school year in the following areas: child trafficking education and substance use and abuse prevention. </w:t>
      </w:r>
    </w:p>
    <w:p w14:paraId="054B37F0" w14:textId="77777777" w:rsidR="00CD749F" w:rsidRDefault="00CD749F" w:rsidP="00CD749F">
      <w:pPr>
        <w:rPr>
          <w:b/>
          <w:bCs/>
          <w:u w:val="single"/>
        </w:rPr>
      </w:pPr>
    </w:p>
    <w:p w14:paraId="31ADB3E7" w14:textId="77777777" w:rsidR="00CD749F" w:rsidRPr="003D49A7" w:rsidRDefault="00CD749F" w:rsidP="00CD749F">
      <w:pPr>
        <w:rPr>
          <w:b/>
          <w:bCs/>
          <w:sz w:val="22"/>
          <w:szCs w:val="22"/>
          <w:u w:val="single"/>
        </w:rPr>
      </w:pPr>
      <w:r w:rsidRPr="003D49A7">
        <w:rPr>
          <w:b/>
          <w:bCs/>
          <w:sz w:val="22"/>
          <w:szCs w:val="22"/>
          <w:u w:val="single"/>
        </w:rPr>
        <w:t>Child Trafficking:</w:t>
      </w:r>
    </w:p>
    <w:p w14:paraId="6FDB63DB" w14:textId="77777777" w:rsidR="00CD749F" w:rsidRPr="00DA2DD9" w:rsidRDefault="00CD749F" w:rsidP="00CD749F">
      <w:pPr>
        <w:rPr>
          <w:i/>
          <w:iCs/>
          <w:sz w:val="22"/>
          <w:szCs w:val="22"/>
          <w:u w:val="single"/>
        </w:rPr>
      </w:pPr>
      <w:r w:rsidRPr="00DA2DD9">
        <w:rPr>
          <w:i/>
          <w:iCs/>
          <w:sz w:val="22"/>
          <w:szCs w:val="22"/>
          <w:u w:val="single"/>
        </w:rPr>
        <w:t>State Mandate:</w:t>
      </w:r>
    </w:p>
    <w:p w14:paraId="4E92B893" w14:textId="77777777" w:rsidR="00CD749F" w:rsidRDefault="00CD749F" w:rsidP="00CD749F">
      <w:pPr>
        <w:rPr>
          <w:sz w:val="22"/>
          <w:szCs w:val="22"/>
        </w:rPr>
      </w:pPr>
      <w:r>
        <w:rPr>
          <w:sz w:val="22"/>
          <w:szCs w:val="22"/>
        </w:rPr>
        <w:t>“</w:t>
      </w:r>
      <w:r w:rsidRPr="00DA2DD9">
        <w:rPr>
          <w:sz w:val="22"/>
          <w:szCs w:val="22"/>
        </w:rPr>
        <w:t>Tallahassee, Fla., September 30, 2019</w:t>
      </w:r>
      <w:r w:rsidRPr="00DA2DD9">
        <w:rPr>
          <w:b/>
          <w:bCs/>
          <w:sz w:val="22"/>
          <w:szCs w:val="22"/>
        </w:rPr>
        <w:t xml:space="preserve"> –</w:t>
      </w:r>
      <w:r w:rsidRPr="00DA2DD9">
        <w:rPr>
          <w:sz w:val="22"/>
          <w:szCs w:val="22"/>
        </w:rPr>
        <w:t> The State Board of Education unanimously approved a new rule requiring instruction in child trafficking prevention for students in grades K-12. With this approval, Florida will be the first state in the nation to address the need for instruction in child trafficking prevention. The new rule also establishes procedures for school districts to plan and document delivery of the required instruction.</w:t>
      </w:r>
      <w:r>
        <w:rPr>
          <w:sz w:val="22"/>
          <w:szCs w:val="22"/>
        </w:rPr>
        <w:t xml:space="preserve">” </w:t>
      </w:r>
    </w:p>
    <w:p w14:paraId="6DBFCE85" w14:textId="77777777" w:rsidR="00CD749F" w:rsidRDefault="00CD749F" w:rsidP="00CD749F">
      <w:pPr>
        <w:rPr>
          <w:sz w:val="22"/>
          <w:szCs w:val="22"/>
        </w:rPr>
      </w:pPr>
    </w:p>
    <w:p w14:paraId="7262AC77" w14:textId="77777777" w:rsidR="00CD749F" w:rsidRPr="00DA2DD9" w:rsidRDefault="00CD749F" w:rsidP="00CD749F">
      <w:pPr>
        <w:rPr>
          <w:i/>
          <w:iCs/>
          <w:sz w:val="22"/>
          <w:szCs w:val="22"/>
          <w:u w:val="single"/>
        </w:rPr>
      </w:pPr>
      <w:r w:rsidRPr="00DA2DD9">
        <w:rPr>
          <w:i/>
          <w:iCs/>
          <w:sz w:val="22"/>
          <w:szCs w:val="22"/>
          <w:u w:val="single"/>
        </w:rPr>
        <w:t>Rationale:</w:t>
      </w:r>
    </w:p>
    <w:p w14:paraId="4E7F3DA7" w14:textId="77777777" w:rsidR="00CD749F" w:rsidRPr="00DA2DD9" w:rsidRDefault="00CD749F" w:rsidP="00CD749F">
      <w:pPr>
        <w:rPr>
          <w:sz w:val="22"/>
          <w:szCs w:val="22"/>
        </w:rPr>
      </w:pPr>
      <w:r w:rsidRPr="00DA2DD9">
        <w:rPr>
          <w:sz w:val="22"/>
          <w:szCs w:val="22"/>
        </w:rPr>
        <w:t>Florida is third in the nation for numbers of reported cases of human trafficking, and the average age of trafficked youth is 11 to 13 years old. In 2018, there were 767 human trafficking cases reported in Florida. Of those cases, 149 were minors. Up to 70 percent of sex trafficking and exploitation begins with predators connecting with youth online. According to the National Center for Missing and Exploited Children, one out of eight endangered runaway youth is likely a victim of human trafficking. </w:t>
      </w:r>
    </w:p>
    <w:p w14:paraId="026D0338" w14:textId="77777777" w:rsidR="00CD749F" w:rsidRPr="00DA2DD9" w:rsidRDefault="00CD749F" w:rsidP="00CD749F">
      <w:pPr>
        <w:rPr>
          <w:sz w:val="22"/>
          <w:szCs w:val="22"/>
        </w:rPr>
      </w:pPr>
    </w:p>
    <w:p w14:paraId="2B211CC3" w14:textId="77777777" w:rsidR="00CD749F" w:rsidRPr="00DA2DD9" w:rsidRDefault="00CD749F" w:rsidP="00CD749F">
      <w:pPr>
        <w:rPr>
          <w:i/>
          <w:iCs/>
          <w:sz w:val="22"/>
          <w:szCs w:val="22"/>
          <w:u w:val="single"/>
        </w:rPr>
      </w:pPr>
      <w:r w:rsidRPr="00DA2DD9">
        <w:rPr>
          <w:i/>
          <w:iCs/>
          <w:sz w:val="22"/>
          <w:szCs w:val="22"/>
          <w:u w:val="single"/>
        </w:rPr>
        <w:t>Implementation:</w:t>
      </w:r>
    </w:p>
    <w:p w14:paraId="30593F22" w14:textId="77777777" w:rsidR="00CD749F" w:rsidRPr="00DA2DD9" w:rsidRDefault="00CD749F" w:rsidP="00CD749F">
      <w:pPr>
        <w:rPr>
          <w:color w:val="FF0000"/>
          <w:sz w:val="22"/>
          <w:szCs w:val="22"/>
        </w:rPr>
      </w:pPr>
      <w:r w:rsidRPr="15503F09">
        <w:rPr>
          <w:sz w:val="22"/>
          <w:szCs w:val="22"/>
        </w:rPr>
        <w:t xml:space="preserve">Students in grades K-5 will receive the mandated education through a program known as Safer, Smarter Kids. This program was developed by the Lauren’s Kids Organization with the assistance of other lifelong educators, sexual violence prevention experts, and developmental psychologists, with support and oversight from the Florida Department of Education and the University of Florida. This program uses engaging videos and in-class activities that enable all children to effectively learn critical safety strategies. </w:t>
      </w:r>
    </w:p>
    <w:p w14:paraId="6AD7C11C" w14:textId="77777777" w:rsidR="00CD749F" w:rsidRDefault="00CD749F" w:rsidP="00CD749F">
      <w:pPr>
        <w:rPr>
          <w:sz w:val="22"/>
          <w:szCs w:val="22"/>
        </w:rPr>
      </w:pPr>
    </w:p>
    <w:p w14:paraId="72182D21" w14:textId="77777777" w:rsidR="00CD749F" w:rsidRPr="003D49A7" w:rsidRDefault="00CD749F" w:rsidP="00CD749F">
      <w:pPr>
        <w:rPr>
          <w:b/>
          <w:bCs/>
          <w:sz w:val="22"/>
          <w:szCs w:val="22"/>
          <w:u w:val="single"/>
        </w:rPr>
      </w:pPr>
      <w:r w:rsidRPr="003D49A7">
        <w:rPr>
          <w:b/>
          <w:bCs/>
          <w:sz w:val="22"/>
          <w:szCs w:val="22"/>
          <w:u w:val="single"/>
        </w:rPr>
        <w:t>Substance Use and Abuse:</w:t>
      </w:r>
    </w:p>
    <w:p w14:paraId="248842CD" w14:textId="77777777" w:rsidR="00CD749F" w:rsidRPr="00DA2DD9" w:rsidRDefault="00CD749F" w:rsidP="00CD749F">
      <w:pPr>
        <w:rPr>
          <w:i/>
          <w:iCs/>
          <w:sz w:val="22"/>
          <w:szCs w:val="22"/>
          <w:u w:val="single"/>
        </w:rPr>
      </w:pPr>
      <w:r w:rsidRPr="00DA2DD9">
        <w:rPr>
          <w:i/>
          <w:iCs/>
          <w:sz w:val="22"/>
          <w:szCs w:val="22"/>
          <w:u w:val="single"/>
        </w:rPr>
        <w:t>State Mandate:</w:t>
      </w:r>
    </w:p>
    <w:p w14:paraId="1A777709" w14:textId="77777777" w:rsidR="00CD749F" w:rsidRDefault="00CD749F" w:rsidP="00CD749F">
      <w:pPr>
        <w:rPr>
          <w:sz w:val="22"/>
          <w:szCs w:val="22"/>
        </w:rPr>
      </w:pPr>
      <w:r>
        <w:rPr>
          <w:sz w:val="22"/>
          <w:szCs w:val="22"/>
        </w:rPr>
        <w:t>“</w:t>
      </w:r>
      <w:r w:rsidRPr="00307506">
        <w:rPr>
          <w:sz w:val="22"/>
          <w:szCs w:val="22"/>
        </w:rPr>
        <w:t>Tallahassee, Fla., August 21, 2019</w:t>
      </w:r>
      <w:r w:rsidRPr="00307506">
        <w:rPr>
          <w:b/>
          <w:bCs/>
          <w:sz w:val="22"/>
          <w:szCs w:val="22"/>
        </w:rPr>
        <w:t xml:space="preserve"> –</w:t>
      </w:r>
      <w:r w:rsidRPr="00307506">
        <w:rPr>
          <w:sz w:val="22"/>
          <w:szCs w:val="22"/>
        </w:rPr>
        <w:t>Today, Commissioner of Education Richard Corcoran applauded the State Board of Education for requiring accountability in the delivery of age appropriate</w:t>
      </w:r>
      <w:r>
        <w:rPr>
          <w:sz w:val="22"/>
          <w:szCs w:val="22"/>
        </w:rPr>
        <w:t xml:space="preserve"> </w:t>
      </w:r>
      <w:r w:rsidRPr="00307506">
        <w:rPr>
          <w:sz w:val="22"/>
          <w:szCs w:val="22"/>
        </w:rPr>
        <w:t>substance use and abuse health education for students in grades K-12. This initiative builds on similar requirements for mental health education adopted by the State Board of Education last month. The new requirement takes effect this school year.</w:t>
      </w:r>
      <w:r>
        <w:rPr>
          <w:sz w:val="22"/>
          <w:szCs w:val="22"/>
        </w:rPr>
        <w:t>”</w:t>
      </w:r>
    </w:p>
    <w:p w14:paraId="741E4F76" w14:textId="77777777" w:rsidR="00CD749F" w:rsidRDefault="00CD749F" w:rsidP="00CD749F">
      <w:pPr>
        <w:rPr>
          <w:sz w:val="22"/>
          <w:szCs w:val="22"/>
        </w:rPr>
      </w:pPr>
    </w:p>
    <w:p w14:paraId="49DB4EBD" w14:textId="77777777" w:rsidR="00CD749F" w:rsidRPr="00DA2DD9" w:rsidRDefault="00CD749F" w:rsidP="00CD749F">
      <w:pPr>
        <w:rPr>
          <w:i/>
          <w:iCs/>
          <w:sz w:val="22"/>
          <w:szCs w:val="22"/>
          <w:u w:val="single"/>
        </w:rPr>
      </w:pPr>
      <w:r w:rsidRPr="00DA2DD9">
        <w:rPr>
          <w:i/>
          <w:iCs/>
          <w:sz w:val="22"/>
          <w:szCs w:val="22"/>
          <w:u w:val="single"/>
        </w:rPr>
        <w:t>Rationale:</w:t>
      </w:r>
    </w:p>
    <w:p w14:paraId="7D687FA6" w14:textId="77777777" w:rsidR="00CD749F" w:rsidRPr="00DA2DD9" w:rsidRDefault="00CD749F" w:rsidP="00CD749F">
      <w:pPr>
        <w:rPr>
          <w:sz w:val="22"/>
          <w:szCs w:val="22"/>
        </w:rPr>
      </w:pPr>
      <w:r w:rsidRPr="00DA2DD9">
        <w:rPr>
          <w:sz w:val="22"/>
          <w:szCs w:val="22"/>
        </w:rPr>
        <w:lastRenderedPageBreak/>
        <w:t>“The State Board of Education is committed to putting the needs of students first,” said Chair Andy Tuck. “We firmly believe that a balanced education that includes instruction on substance use and abuse is absolutely essential to a student’s lifelong success.”</w:t>
      </w:r>
    </w:p>
    <w:p w14:paraId="2CF5FF16" w14:textId="77777777" w:rsidR="00CD749F" w:rsidRDefault="00CD749F" w:rsidP="00CD749F">
      <w:pPr>
        <w:rPr>
          <w:sz w:val="22"/>
          <w:szCs w:val="22"/>
        </w:rPr>
      </w:pPr>
    </w:p>
    <w:p w14:paraId="7447CB87" w14:textId="77777777" w:rsidR="00CD749F" w:rsidRPr="00DA2DD9" w:rsidRDefault="00CD749F" w:rsidP="00CD749F">
      <w:pPr>
        <w:rPr>
          <w:i/>
          <w:iCs/>
          <w:sz w:val="22"/>
          <w:szCs w:val="22"/>
          <w:u w:val="single"/>
        </w:rPr>
      </w:pPr>
      <w:r w:rsidRPr="00DA2DD9">
        <w:rPr>
          <w:i/>
          <w:iCs/>
          <w:sz w:val="22"/>
          <w:szCs w:val="22"/>
          <w:u w:val="single"/>
        </w:rPr>
        <w:t>Implementation:</w:t>
      </w:r>
    </w:p>
    <w:p w14:paraId="0157E066" w14:textId="77777777" w:rsidR="00CD749F" w:rsidRPr="00307506" w:rsidRDefault="00CD749F" w:rsidP="00CD749F">
      <w:pPr>
        <w:rPr>
          <w:sz w:val="22"/>
          <w:szCs w:val="22"/>
        </w:rPr>
      </w:pPr>
      <w:r>
        <w:rPr>
          <w:sz w:val="22"/>
          <w:szCs w:val="22"/>
        </w:rPr>
        <w:t xml:space="preserve">Students in grades K-5 will have two options to receive this education. The first option is school participation in Red Ribbon week in the fall semester. The second option is education with the use of </w:t>
      </w:r>
      <w:proofErr w:type="spellStart"/>
      <w:r>
        <w:rPr>
          <w:sz w:val="22"/>
          <w:szCs w:val="22"/>
        </w:rPr>
        <w:t>Everfi</w:t>
      </w:r>
      <w:proofErr w:type="spellEnd"/>
      <w:r>
        <w:rPr>
          <w:sz w:val="22"/>
          <w:szCs w:val="22"/>
        </w:rPr>
        <w:t xml:space="preserve"> curriculum to be delivered in the classroom. The option is to be determined by the school administration. </w:t>
      </w:r>
    </w:p>
    <w:p w14:paraId="23486154" w14:textId="77777777" w:rsidR="00CD749F" w:rsidRPr="00F37407" w:rsidRDefault="00CD749F" w:rsidP="00CD749F">
      <w:pPr>
        <w:rPr>
          <w:sz w:val="22"/>
          <w:szCs w:val="22"/>
        </w:rPr>
      </w:pPr>
    </w:p>
    <w:p w14:paraId="2ACA96CE" w14:textId="52D447A4" w:rsidR="00CD749F" w:rsidRDefault="00CD749F" w:rsidP="00CD749F">
      <w:pPr>
        <w:rPr>
          <w:sz w:val="22"/>
          <w:szCs w:val="22"/>
        </w:rPr>
      </w:pPr>
      <w:r w:rsidRPr="00F37407">
        <w:rPr>
          <w:sz w:val="22"/>
          <w:szCs w:val="22"/>
        </w:rPr>
        <w:t xml:space="preserve">If you have any questions related to this </w:t>
      </w:r>
      <w:r>
        <w:rPr>
          <w:sz w:val="22"/>
          <w:szCs w:val="22"/>
        </w:rPr>
        <w:t>letter</w:t>
      </w:r>
      <w:r w:rsidRPr="00F37407">
        <w:rPr>
          <w:sz w:val="22"/>
          <w:szCs w:val="22"/>
        </w:rPr>
        <w:t xml:space="preserve">, you may contact </w:t>
      </w:r>
      <w:r w:rsidR="00B279E5">
        <w:rPr>
          <w:sz w:val="22"/>
          <w:szCs w:val="22"/>
        </w:rPr>
        <w:t xml:space="preserve">Kerri </w:t>
      </w:r>
      <w:proofErr w:type="spellStart"/>
      <w:r w:rsidR="00B279E5">
        <w:rPr>
          <w:sz w:val="22"/>
          <w:szCs w:val="22"/>
        </w:rPr>
        <w:t>Gemmellaro</w:t>
      </w:r>
      <w:proofErr w:type="spellEnd"/>
      <w:r w:rsidR="00B279E5">
        <w:rPr>
          <w:sz w:val="22"/>
          <w:szCs w:val="22"/>
        </w:rPr>
        <w:t xml:space="preserve"> </w:t>
      </w:r>
      <w:r w:rsidRPr="00F37407">
        <w:rPr>
          <w:sz w:val="22"/>
          <w:szCs w:val="22"/>
        </w:rPr>
        <w:t xml:space="preserve">at </w:t>
      </w:r>
      <w:hyperlink r:id="rId5" w:history="1">
        <w:r w:rsidR="00B279E5" w:rsidRPr="000F62C3">
          <w:rPr>
            <w:rStyle w:val="Hyperlink"/>
            <w:sz w:val="22"/>
            <w:szCs w:val="22"/>
          </w:rPr>
          <w:t>kgemmell@pasco.k12.fl.us</w:t>
        </w:r>
      </w:hyperlink>
      <w:r w:rsidR="00B279E5">
        <w:rPr>
          <w:sz w:val="22"/>
          <w:szCs w:val="22"/>
        </w:rPr>
        <w:t xml:space="preserve">. </w:t>
      </w:r>
      <w:r>
        <w:rPr>
          <w:sz w:val="22"/>
          <w:szCs w:val="22"/>
        </w:rPr>
        <w:t xml:space="preserve">For more information on the state mandates please visit: </w:t>
      </w:r>
      <w:hyperlink r:id="rId6" w:history="1">
        <w:r w:rsidRPr="00DA2DD9">
          <w:rPr>
            <w:rStyle w:val="Hyperlink"/>
            <w:sz w:val="22"/>
            <w:szCs w:val="22"/>
          </w:rPr>
          <w:t>http://www.fldoe.org/</w:t>
        </w:r>
      </w:hyperlink>
    </w:p>
    <w:p w14:paraId="39082029" w14:textId="77777777" w:rsidR="00CD749F" w:rsidRDefault="00CD749F" w:rsidP="00CD749F">
      <w:pPr>
        <w:rPr>
          <w:sz w:val="22"/>
          <w:szCs w:val="22"/>
        </w:rPr>
      </w:pPr>
    </w:p>
    <w:p w14:paraId="07C69363" w14:textId="77777777" w:rsidR="00CD749F" w:rsidRPr="00F37407" w:rsidRDefault="00CD749F" w:rsidP="00CD749F">
      <w:pPr>
        <w:rPr>
          <w:sz w:val="22"/>
          <w:szCs w:val="22"/>
        </w:rPr>
      </w:pPr>
    </w:p>
    <w:p w14:paraId="702EB3C0" w14:textId="77777777" w:rsidR="00B279E5" w:rsidRDefault="00CD749F" w:rsidP="00CD749F">
      <w:pPr>
        <w:rPr>
          <w:sz w:val="22"/>
          <w:szCs w:val="22"/>
        </w:rPr>
      </w:pPr>
      <w:r w:rsidRPr="00F37407">
        <w:rPr>
          <w:sz w:val="22"/>
          <w:szCs w:val="22"/>
        </w:rPr>
        <w:t>Sincerely</w:t>
      </w:r>
      <w:r w:rsidR="00B279E5">
        <w:rPr>
          <w:sz w:val="22"/>
          <w:szCs w:val="22"/>
        </w:rPr>
        <w:t>,</w:t>
      </w:r>
    </w:p>
    <w:p w14:paraId="6810E786" w14:textId="404001E0" w:rsidR="00CD749F" w:rsidRDefault="00B279E5" w:rsidP="00CD749F">
      <w:pPr>
        <w:rPr>
          <w:sz w:val="22"/>
          <w:szCs w:val="22"/>
        </w:rPr>
      </w:pPr>
      <w:r>
        <w:rPr>
          <w:sz w:val="22"/>
          <w:szCs w:val="22"/>
        </w:rPr>
        <w:t>Allison Hoskins</w:t>
      </w:r>
      <w:r w:rsidR="00CD749F" w:rsidRPr="00F37407">
        <w:rPr>
          <w:sz w:val="22"/>
          <w:szCs w:val="22"/>
        </w:rPr>
        <w:t>,</w:t>
      </w:r>
      <w:r>
        <w:rPr>
          <w:sz w:val="22"/>
          <w:szCs w:val="22"/>
        </w:rPr>
        <w:t xml:space="preserve"> Principal</w:t>
      </w:r>
    </w:p>
    <w:p w14:paraId="7294CCC8" w14:textId="5597A2C5" w:rsidR="00B279E5" w:rsidRPr="00CB10A9" w:rsidRDefault="00B279E5" w:rsidP="00CD749F">
      <w:pPr>
        <w:rPr>
          <w:sz w:val="22"/>
          <w:szCs w:val="22"/>
        </w:rPr>
      </w:pPr>
      <w:r>
        <w:rPr>
          <w:sz w:val="22"/>
          <w:szCs w:val="22"/>
        </w:rPr>
        <w:t>Trinity Oaks Elementary School</w:t>
      </w:r>
    </w:p>
    <w:p w14:paraId="64800C6A" w14:textId="77777777" w:rsidR="00505CFB" w:rsidRDefault="00505CFB" w:rsidP="00505CFB">
      <w:pPr>
        <w:widowControl w:val="0"/>
        <w:autoSpaceDE w:val="0"/>
        <w:autoSpaceDN w:val="0"/>
        <w:adjustRightInd w:val="0"/>
        <w:rPr>
          <w:sz w:val="20"/>
          <w:szCs w:val="20"/>
        </w:rPr>
      </w:pPr>
    </w:p>
    <w:p w14:paraId="1F6925D6" w14:textId="77777777" w:rsidR="00505CFB" w:rsidRDefault="00505CFB" w:rsidP="00505CFB">
      <w:pPr>
        <w:widowControl w:val="0"/>
        <w:autoSpaceDE w:val="0"/>
        <w:autoSpaceDN w:val="0"/>
        <w:adjustRightInd w:val="0"/>
        <w:rPr>
          <w:sz w:val="20"/>
          <w:szCs w:val="20"/>
        </w:rPr>
      </w:pPr>
    </w:p>
    <w:p w14:paraId="1FDD48BA" w14:textId="77777777" w:rsidR="00505CFB" w:rsidRDefault="00505CFB" w:rsidP="00505CFB"/>
    <w:p w14:paraId="57F07F44" w14:textId="77777777" w:rsidR="008F653F" w:rsidRDefault="008F653F"/>
    <w:sectPr w:rsidR="008F653F" w:rsidSect="00E06AF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FB"/>
    <w:rsid w:val="00505CFB"/>
    <w:rsid w:val="008F653F"/>
    <w:rsid w:val="00B279E5"/>
    <w:rsid w:val="00B36ABD"/>
    <w:rsid w:val="00CD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B47C3"/>
  <w15:chartTrackingRefBased/>
  <w15:docId w15:val="{75FC36C8-4641-DB45-8A76-28339984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F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749F"/>
    <w:rPr>
      <w:color w:val="0000FF"/>
      <w:u w:val="single"/>
    </w:rPr>
  </w:style>
  <w:style w:type="character" w:styleId="UnresolvedMention">
    <w:name w:val="Unresolved Mention"/>
    <w:basedOn w:val="DefaultParagraphFont"/>
    <w:uiPriority w:val="99"/>
    <w:semiHidden/>
    <w:unhideWhenUsed/>
    <w:rsid w:val="00B2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doe.org/" TargetMode="External"/><Relationship Id="rId5" Type="http://schemas.openxmlformats.org/officeDocument/2006/relationships/hyperlink" Target="mailto:kgemmell@pasco.k12.fl.u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2</cp:revision>
  <dcterms:created xsi:type="dcterms:W3CDTF">2020-04-17T16:03:00Z</dcterms:created>
  <dcterms:modified xsi:type="dcterms:W3CDTF">2020-04-17T16:03:00Z</dcterms:modified>
</cp:coreProperties>
</file>